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C66" w:rsidRPr="00343817" w:rsidRDefault="00343817" w:rsidP="004F18F9">
      <w:bookmarkStart w:id="0" w:name="_GoBack"/>
      <w:bookmarkEnd w:id="0"/>
      <w:r w:rsidRPr="00343817">
        <w:rPr>
          <w:noProof/>
          <w:lang w:eastAsia="es-CO"/>
        </w:rPr>
        <w:drawing>
          <wp:inline distT="0" distB="0" distL="0" distR="0" wp14:anchorId="7D942DAD" wp14:editId="38A945FA">
            <wp:extent cx="2070368" cy="476250"/>
            <wp:effectExtent l="0" t="0" r="6350" b="0"/>
            <wp:docPr id="1" name="Imagen 1" descr="F:\9. RISARALDA RESPONDE\1. TODOS POR COLOMBIA\EL DEPORTE ES DE TODOS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9. RISARALDA RESPONDE\1. TODOS POR COLOMBIA\EL DEPORTE ES DE TODOS_Mesa de trabajo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9876" cy="483038"/>
                    </a:xfrm>
                    <a:prstGeom prst="rect">
                      <a:avLst/>
                    </a:prstGeom>
                    <a:noFill/>
                    <a:ln>
                      <a:noFill/>
                    </a:ln>
                  </pic:spPr>
                </pic:pic>
              </a:graphicData>
            </a:graphic>
          </wp:inline>
        </w:drawing>
      </w:r>
      <w:r w:rsidRPr="00343817">
        <w:rPr>
          <w:noProof/>
          <w:lang w:eastAsia="es-CO"/>
        </w:rPr>
        <w:drawing>
          <wp:inline distT="0" distB="0" distL="0" distR="0">
            <wp:extent cx="770587" cy="480424"/>
            <wp:effectExtent l="0" t="0" r="0" b="0"/>
            <wp:docPr id="2" name="Imagen 2" descr="F:\9. RISARALDA RESPONDE\1. TODOS POR COLOMBIA\TODOS POR COLOMBI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9. RISARALDA RESPONDE\1. TODOS POR COLOMBIA\TODOS POR COLOMBIA_Mesa de trabajo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813" cy="498021"/>
                    </a:xfrm>
                    <a:prstGeom prst="rect">
                      <a:avLst/>
                    </a:prstGeom>
                    <a:noFill/>
                    <a:ln>
                      <a:noFill/>
                    </a:ln>
                  </pic:spPr>
                </pic:pic>
              </a:graphicData>
            </a:graphic>
          </wp:inline>
        </w:drawing>
      </w:r>
      <w:r w:rsidR="004F18F9">
        <w:rPr>
          <w:noProof/>
          <w:lang w:eastAsia="es-CO"/>
        </w:rPr>
        <w:tab/>
      </w:r>
      <w:r w:rsidR="004F18F9">
        <w:rPr>
          <w:noProof/>
          <w:lang w:eastAsia="es-CO"/>
        </w:rPr>
        <w:tab/>
      </w:r>
      <w:r w:rsidR="004F18F9">
        <w:rPr>
          <w:noProof/>
          <w:lang w:eastAsia="es-CO"/>
        </w:rPr>
        <w:tab/>
      </w:r>
      <w:r w:rsidR="004F18F9">
        <w:rPr>
          <w:noProof/>
          <w:lang w:eastAsia="es-CO"/>
        </w:rPr>
        <w:tab/>
      </w:r>
      <w:r w:rsidR="004F18F9">
        <w:rPr>
          <w:noProof/>
          <w:lang w:eastAsia="es-CO"/>
        </w:rPr>
        <w:tab/>
      </w:r>
      <w:r w:rsidR="004F18F9">
        <w:rPr>
          <w:noProof/>
          <w:lang w:eastAsia="es-CO"/>
        </w:rPr>
        <w:drawing>
          <wp:inline distT="0" distB="0" distL="0" distR="0" wp14:anchorId="45D20367">
            <wp:extent cx="866775" cy="42946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720" cy="433894"/>
                    </a:xfrm>
                    <a:prstGeom prst="rect">
                      <a:avLst/>
                    </a:prstGeom>
                    <a:noFill/>
                  </pic:spPr>
                </pic:pic>
              </a:graphicData>
            </a:graphic>
          </wp:inline>
        </w:drawing>
      </w:r>
    </w:p>
    <w:p w:rsidR="009110D5" w:rsidRDefault="009110D5" w:rsidP="00F14546">
      <w:pPr>
        <w:shd w:val="clear" w:color="auto" w:fill="FFFFFF"/>
        <w:spacing w:after="0" w:line="240" w:lineRule="auto"/>
        <w:jc w:val="center"/>
        <w:rPr>
          <w:rFonts w:ascii="Arial Narrow" w:eastAsia="Times New Roman" w:hAnsi="Arial Narrow" w:cs="Times New Roman"/>
          <w:b/>
          <w:color w:val="222222"/>
          <w:sz w:val="28"/>
          <w:szCs w:val="28"/>
          <w:lang w:eastAsia="es-CO"/>
        </w:rPr>
      </w:pPr>
    </w:p>
    <w:p w:rsidR="00F14546" w:rsidRPr="00343817" w:rsidRDefault="007B48FF" w:rsidP="00F14546">
      <w:pPr>
        <w:shd w:val="clear" w:color="auto" w:fill="FFFFFF"/>
        <w:spacing w:after="0" w:line="240" w:lineRule="auto"/>
        <w:jc w:val="center"/>
        <w:rPr>
          <w:rFonts w:ascii="Arial Narrow" w:eastAsia="Times New Roman" w:hAnsi="Arial Narrow" w:cs="Times New Roman"/>
          <w:b/>
          <w:color w:val="222222"/>
          <w:sz w:val="28"/>
          <w:szCs w:val="28"/>
          <w:lang w:eastAsia="es-CO"/>
        </w:rPr>
      </w:pPr>
      <w:r>
        <w:rPr>
          <w:rFonts w:ascii="Arial Narrow" w:eastAsia="Times New Roman" w:hAnsi="Arial Narrow" w:cs="Times New Roman"/>
          <w:b/>
          <w:color w:val="222222"/>
          <w:sz w:val="28"/>
          <w:szCs w:val="28"/>
          <w:lang w:eastAsia="es-CO"/>
        </w:rPr>
        <w:t>CONVOCATORIA</w:t>
      </w:r>
    </w:p>
    <w:p w:rsidR="00F14546" w:rsidRDefault="00F14546" w:rsidP="00343817">
      <w:pPr>
        <w:shd w:val="clear" w:color="auto" w:fill="FFFFFF"/>
        <w:spacing w:after="0" w:line="240" w:lineRule="auto"/>
        <w:rPr>
          <w:rFonts w:ascii="Arial Narrow" w:eastAsia="Times New Roman" w:hAnsi="Arial Narrow" w:cs="Times New Roman"/>
          <w:color w:val="222222"/>
          <w:sz w:val="24"/>
          <w:szCs w:val="24"/>
          <w:lang w:eastAsia="es-CO"/>
        </w:rPr>
      </w:pPr>
    </w:p>
    <w:p w:rsidR="000A5C66" w:rsidRPr="00DD6C9E" w:rsidRDefault="000A5C66" w:rsidP="000A5C66">
      <w:pPr>
        <w:shd w:val="clear" w:color="auto" w:fill="FFFFFF"/>
        <w:spacing w:after="0" w:line="240" w:lineRule="auto"/>
        <w:jc w:val="both"/>
        <w:rPr>
          <w:rFonts w:ascii="Times New Roman" w:eastAsia="Times New Roman" w:hAnsi="Times New Roman" w:cs="Times New Roman"/>
          <w:color w:val="222222"/>
          <w:sz w:val="24"/>
          <w:szCs w:val="24"/>
          <w:lang w:eastAsia="es-CO"/>
        </w:rPr>
      </w:pPr>
      <w:r w:rsidRPr="00DD6C9E">
        <w:rPr>
          <w:rFonts w:ascii="Arial Narrow" w:eastAsia="Times New Roman" w:hAnsi="Arial Narrow" w:cs="Times New Roman"/>
          <w:color w:val="222222"/>
          <w:sz w:val="24"/>
          <w:szCs w:val="24"/>
          <w:lang w:eastAsia="es-CO"/>
        </w:rPr>
        <w:t>Teniendo en cuenta las medidas excepcionales, ocasionales y temporales adoptadas por el Gobierno Nacional en el marco del Estado de Emergencia Económica, Social y Ecológica decretada, y con el fin de apoyar a la población del territorio nacional que se encuentra atravesando una situación desfavorable por la no consecución de empleo, o que se encuentran cesantes laboralmente, el Ministerio del Deporte creo una nueva línea de inversión dentro de los convenios de cofinanciación denominada </w:t>
      </w:r>
      <w:r w:rsidRPr="00DD6C9E">
        <w:rPr>
          <w:rFonts w:ascii="Arial Narrow" w:eastAsia="Times New Roman" w:hAnsi="Arial Narrow" w:cs="Times New Roman"/>
          <w:b/>
          <w:bCs/>
          <w:color w:val="222222"/>
          <w:sz w:val="24"/>
          <w:szCs w:val="24"/>
          <w:lang w:eastAsia="es-CO"/>
        </w:rPr>
        <w:t>“TODOS POR COLOMBIA”, </w:t>
      </w:r>
      <w:r w:rsidRPr="00DD6C9E">
        <w:rPr>
          <w:rFonts w:ascii="Arial Narrow" w:eastAsia="Times New Roman" w:hAnsi="Arial Narrow" w:cs="Times New Roman"/>
          <w:color w:val="222222"/>
          <w:sz w:val="24"/>
          <w:szCs w:val="24"/>
          <w:lang w:eastAsia="es-CO"/>
        </w:rPr>
        <w:t>cuyo objeto es brindar, de manera temporal, una fuente de recursos para vincular contractualmente personas con trayectoria en la conducción deportiva y/o méritos deportivos, que cumplan además con los perfiles y requisitos señalados por la Dirección de Fomento y Desarrollo.</w:t>
      </w:r>
      <w:r w:rsidR="00A75A66">
        <w:rPr>
          <w:rFonts w:ascii="Arial Narrow" w:eastAsia="Times New Roman" w:hAnsi="Arial Narrow" w:cs="Times New Roman"/>
          <w:color w:val="222222"/>
          <w:sz w:val="24"/>
          <w:szCs w:val="24"/>
          <w:lang w:eastAsia="es-CO"/>
        </w:rPr>
        <w:t xml:space="preserve"> </w:t>
      </w:r>
    </w:p>
    <w:p w:rsidR="000A5C66" w:rsidRPr="00DD6C9E" w:rsidRDefault="000A5C66" w:rsidP="000A5C66">
      <w:pPr>
        <w:shd w:val="clear" w:color="auto" w:fill="FFFFFF"/>
        <w:spacing w:after="0" w:line="240" w:lineRule="auto"/>
        <w:jc w:val="both"/>
        <w:rPr>
          <w:rFonts w:ascii="Times New Roman" w:eastAsia="Times New Roman" w:hAnsi="Times New Roman" w:cs="Times New Roman"/>
          <w:color w:val="222222"/>
          <w:sz w:val="24"/>
          <w:szCs w:val="24"/>
          <w:lang w:eastAsia="es-CO"/>
        </w:rPr>
      </w:pPr>
      <w:r w:rsidRPr="00DD6C9E">
        <w:rPr>
          <w:rFonts w:ascii="Arial Narrow" w:eastAsia="Times New Roman" w:hAnsi="Arial Narrow" w:cs="Times New Roman"/>
          <w:color w:val="222222"/>
          <w:sz w:val="24"/>
          <w:szCs w:val="24"/>
          <w:lang w:eastAsia="es-CO"/>
        </w:rPr>
        <w:t> </w:t>
      </w:r>
    </w:p>
    <w:p w:rsidR="000A5C66" w:rsidRPr="00DD6C9E" w:rsidRDefault="000A5C66" w:rsidP="000A5C66">
      <w:pPr>
        <w:shd w:val="clear" w:color="auto" w:fill="FFFFFF"/>
        <w:spacing w:after="0" w:line="240" w:lineRule="auto"/>
        <w:jc w:val="both"/>
        <w:rPr>
          <w:rFonts w:ascii="Times New Roman" w:eastAsia="Times New Roman" w:hAnsi="Times New Roman" w:cs="Times New Roman"/>
          <w:color w:val="222222"/>
          <w:sz w:val="24"/>
          <w:szCs w:val="24"/>
          <w:lang w:eastAsia="es-CO"/>
        </w:rPr>
      </w:pPr>
      <w:r w:rsidRPr="00DD6C9E">
        <w:rPr>
          <w:rFonts w:ascii="Arial Narrow" w:eastAsia="Times New Roman" w:hAnsi="Arial Narrow" w:cs="Times New Roman"/>
          <w:color w:val="222222"/>
          <w:sz w:val="24"/>
          <w:szCs w:val="24"/>
          <w:lang w:eastAsia="es-CO"/>
        </w:rPr>
        <w:t>Por la prestación de sus servicios, las personas vinculadas bajo esta nueva línea de inversión recibirán por concepto de honorarios uno punto cinco (1.5) Salarios Mínimos Mensuales Vigentes por tres (3) meses a partir de la fecha del acta de inicio del contrato.</w:t>
      </w:r>
    </w:p>
    <w:p w:rsidR="000A5C66" w:rsidRPr="00DD6C9E" w:rsidRDefault="000A5C66" w:rsidP="000A5C66">
      <w:pPr>
        <w:shd w:val="clear" w:color="auto" w:fill="FFFFFF"/>
        <w:spacing w:after="0" w:line="240" w:lineRule="auto"/>
        <w:jc w:val="both"/>
        <w:rPr>
          <w:rFonts w:ascii="Times New Roman" w:eastAsia="Times New Roman" w:hAnsi="Times New Roman" w:cs="Times New Roman"/>
          <w:color w:val="222222"/>
          <w:sz w:val="24"/>
          <w:szCs w:val="24"/>
          <w:lang w:eastAsia="es-CO"/>
        </w:rPr>
      </w:pPr>
      <w:r w:rsidRPr="00DD6C9E">
        <w:rPr>
          <w:rFonts w:ascii="Arial Narrow" w:eastAsia="Times New Roman" w:hAnsi="Arial Narrow" w:cs="Times New Roman"/>
          <w:color w:val="222222"/>
          <w:sz w:val="24"/>
          <w:szCs w:val="24"/>
          <w:lang w:eastAsia="es-CO"/>
        </w:rPr>
        <w:t> </w:t>
      </w:r>
    </w:p>
    <w:p w:rsidR="000A5C66" w:rsidRPr="00DD6C9E" w:rsidRDefault="000A5C66" w:rsidP="000A5C66">
      <w:pPr>
        <w:shd w:val="clear" w:color="auto" w:fill="FFFFFF"/>
        <w:spacing w:after="0" w:line="240" w:lineRule="auto"/>
        <w:jc w:val="both"/>
        <w:rPr>
          <w:rFonts w:ascii="Times New Roman" w:eastAsia="Times New Roman" w:hAnsi="Times New Roman" w:cs="Times New Roman"/>
          <w:color w:val="222222"/>
          <w:sz w:val="24"/>
          <w:szCs w:val="24"/>
          <w:lang w:eastAsia="es-CO"/>
        </w:rPr>
      </w:pPr>
      <w:r w:rsidRPr="00DD6C9E">
        <w:rPr>
          <w:rFonts w:ascii="Arial Narrow" w:eastAsia="Times New Roman" w:hAnsi="Arial Narrow" w:cs="Times New Roman"/>
          <w:color w:val="000000"/>
          <w:sz w:val="24"/>
          <w:szCs w:val="24"/>
          <w:lang w:eastAsia="es-CO"/>
        </w:rPr>
        <w:t>En este orden y con el fin de adelantar la suscripción de contratos de prestación de servicios bajo esta nueva línea de inversión, el ente territorial deberá verificar el cumplimiento de los lineamientos establecidos por parte de la Dirección de Fomento y Desarrollo y los siguientes requisitos por parte del aspirante:</w:t>
      </w:r>
    </w:p>
    <w:p w:rsidR="000A5C66" w:rsidRPr="00DD6C9E" w:rsidRDefault="000A5C66" w:rsidP="000A5C66">
      <w:pPr>
        <w:shd w:val="clear" w:color="auto" w:fill="FFFFFF"/>
        <w:spacing w:after="0" w:line="240" w:lineRule="auto"/>
        <w:jc w:val="both"/>
        <w:rPr>
          <w:rFonts w:ascii="Times New Roman" w:eastAsia="Times New Roman" w:hAnsi="Times New Roman" w:cs="Times New Roman"/>
          <w:color w:val="222222"/>
          <w:sz w:val="24"/>
          <w:szCs w:val="24"/>
          <w:lang w:eastAsia="es-CO"/>
        </w:rPr>
      </w:pPr>
      <w:r w:rsidRPr="00DD6C9E">
        <w:rPr>
          <w:rFonts w:ascii="Arial Narrow" w:eastAsia="Times New Roman" w:hAnsi="Arial Narrow" w:cs="Times New Roman"/>
          <w:color w:val="222222"/>
          <w:sz w:val="24"/>
          <w:szCs w:val="24"/>
          <w:lang w:eastAsia="es-CO"/>
        </w:rPr>
        <w:t> </w:t>
      </w:r>
    </w:p>
    <w:p w:rsidR="000A5C66" w:rsidRPr="00DD6C9E" w:rsidRDefault="000A5C66" w:rsidP="000A5C66">
      <w:pPr>
        <w:numPr>
          <w:ilvl w:val="0"/>
          <w:numId w:val="1"/>
        </w:numPr>
        <w:shd w:val="clear" w:color="auto" w:fill="FFFFFF"/>
        <w:spacing w:after="0" w:line="240" w:lineRule="auto"/>
        <w:ind w:left="945"/>
        <w:jc w:val="both"/>
        <w:rPr>
          <w:rFonts w:ascii="Arial" w:eastAsia="Times New Roman" w:hAnsi="Arial" w:cs="Arial"/>
          <w:color w:val="000000"/>
          <w:sz w:val="24"/>
          <w:szCs w:val="24"/>
          <w:lang w:eastAsia="es-CO"/>
        </w:rPr>
      </w:pPr>
      <w:r w:rsidRPr="00DD6C9E">
        <w:rPr>
          <w:rFonts w:ascii="Arial Narrow" w:eastAsia="Times New Roman" w:hAnsi="Arial Narrow" w:cs="Arial"/>
          <w:color w:val="000000"/>
          <w:sz w:val="24"/>
          <w:szCs w:val="24"/>
          <w:lang w:eastAsia="es-CO"/>
        </w:rPr>
        <w:t>No encontrarse vinculado ni laboral, ni contractualmente, con alguna entidad pública o privada.</w:t>
      </w:r>
    </w:p>
    <w:p w:rsidR="000A5C66" w:rsidRPr="00DD6C9E" w:rsidRDefault="000A5C66" w:rsidP="000A5C66">
      <w:pPr>
        <w:numPr>
          <w:ilvl w:val="0"/>
          <w:numId w:val="1"/>
        </w:numPr>
        <w:shd w:val="clear" w:color="auto" w:fill="FFFFFF"/>
        <w:spacing w:after="0" w:line="240" w:lineRule="auto"/>
        <w:ind w:left="945"/>
        <w:jc w:val="both"/>
        <w:rPr>
          <w:rFonts w:ascii="Arial" w:eastAsia="Times New Roman" w:hAnsi="Arial" w:cs="Arial"/>
          <w:color w:val="000000"/>
          <w:sz w:val="24"/>
          <w:szCs w:val="24"/>
          <w:lang w:eastAsia="es-CO"/>
        </w:rPr>
      </w:pPr>
      <w:r w:rsidRPr="00DD6C9E">
        <w:rPr>
          <w:rFonts w:ascii="Arial Narrow" w:eastAsia="Times New Roman" w:hAnsi="Arial Narrow" w:cs="Arial"/>
          <w:color w:val="000000"/>
          <w:sz w:val="24"/>
          <w:szCs w:val="24"/>
          <w:lang w:eastAsia="es-CO"/>
        </w:rPr>
        <w:t>No integrar ningún equipo de trabajo de algún proyecto que se esté ejecutando en el territorio y que sea cofinanciado por el Ministerio del Deporte.</w:t>
      </w:r>
    </w:p>
    <w:p w:rsidR="000A5C66" w:rsidRPr="00DD6C9E" w:rsidRDefault="000A5C66" w:rsidP="000A5C66">
      <w:pPr>
        <w:numPr>
          <w:ilvl w:val="0"/>
          <w:numId w:val="1"/>
        </w:numPr>
        <w:shd w:val="clear" w:color="auto" w:fill="FFFFFF"/>
        <w:spacing w:after="0" w:line="240" w:lineRule="auto"/>
        <w:ind w:left="945"/>
        <w:jc w:val="both"/>
        <w:rPr>
          <w:rFonts w:ascii="Arial" w:eastAsia="Times New Roman" w:hAnsi="Arial" w:cs="Arial"/>
          <w:color w:val="000000"/>
          <w:sz w:val="24"/>
          <w:szCs w:val="24"/>
          <w:lang w:eastAsia="es-CO"/>
        </w:rPr>
      </w:pPr>
      <w:r w:rsidRPr="00DD6C9E">
        <w:rPr>
          <w:rFonts w:ascii="Arial Narrow" w:eastAsia="Times New Roman" w:hAnsi="Arial Narrow" w:cs="Arial"/>
          <w:color w:val="000000"/>
          <w:sz w:val="24"/>
          <w:szCs w:val="24"/>
          <w:lang w:eastAsia="es-CO"/>
        </w:rPr>
        <w:t>Residir en el municipio en el cual se van a prestar los servicios.</w:t>
      </w:r>
    </w:p>
    <w:p w:rsidR="000A5C66" w:rsidRPr="00DD6C9E" w:rsidRDefault="000A5C66" w:rsidP="000A5C66">
      <w:pPr>
        <w:numPr>
          <w:ilvl w:val="0"/>
          <w:numId w:val="1"/>
        </w:numPr>
        <w:shd w:val="clear" w:color="auto" w:fill="FFFFFF"/>
        <w:spacing w:after="0" w:line="240" w:lineRule="auto"/>
        <w:ind w:left="945"/>
        <w:jc w:val="both"/>
        <w:rPr>
          <w:rFonts w:ascii="Arial" w:eastAsia="Times New Roman" w:hAnsi="Arial" w:cs="Arial"/>
          <w:color w:val="000000"/>
          <w:sz w:val="24"/>
          <w:szCs w:val="24"/>
          <w:lang w:eastAsia="es-CO"/>
        </w:rPr>
      </w:pPr>
      <w:r w:rsidRPr="00DD6C9E">
        <w:rPr>
          <w:rFonts w:ascii="Arial Narrow" w:eastAsia="Times New Roman" w:hAnsi="Arial Narrow" w:cs="Arial"/>
          <w:color w:val="000000"/>
          <w:sz w:val="24"/>
          <w:szCs w:val="24"/>
          <w:lang w:eastAsia="es-CO"/>
        </w:rPr>
        <w:t>Las obligaciones contractuales de las personas que se vinculen en el marco de esta nueva línea de inversión se ejecutarán, preferiblemente de manera virtual o no presencial (radio, prensa, medios de apoyo regionales, documentos y guías, entre otros), y para ello se concertarán mecanismos que permitan ejecutar las actividades y hacer el seguimiento respectivo.</w:t>
      </w:r>
    </w:p>
    <w:p w:rsidR="000A5C66" w:rsidRPr="00DD6C9E" w:rsidRDefault="000A5C66" w:rsidP="000A5C66">
      <w:pPr>
        <w:numPr>
          <w:ilvl w:val="0"/>
          <w:numId w:val="1"/>
        </w:numPr>
        <w:shd w:val="clear" w:color="auto" w:fill="FFFFFF"/>
        <w:spacing w:after="0" w:line="240" w:lineRule="auto"/>
        <w:ind w:left="945"/>
        <w:jc w:val="both"/>
        <w:rPr>
          <w:rFonts w:ascii="Arial" w:eastAsia="Times New Roman" w:hAnsi="Arial" w:cs="Arial"/>
          <w:color w:val="000000"/>
          <w:sz w:val="24"/>
          <w:szCs w:val="24"/>
          <w:lang w:eastAsia="es-CO"/>
        </w:rPr>
      </w:pPr>
      <w:bookmarkStart w:id="1" w:name="m_6093313689905049388_m_5409083850577974"/>
      <w:r w:rsidRPr="00DD6C9E">
        <w:rPr>
          <w:rFonts w:ascii="Arial Narrow" w:eastAsia="Times New Roman" w:hAnsi="Arial Narrow" w:cs="Arial"/>
          <w:color w:val="000000"/>
          <w:sz w:val="24"/>
          <w:szCs w:val="24"/>
          <w:lang w:eastAsia="es-CO"/>
        </w:rPr>
        <w:t>Cumplir con el requisito mínimo de experiencia profesional y/o laboral en actividades relacionadas con el Deporte indicadas por la Dirección de Fomento y Desarrollo.</w:t>
      </w:r>
    </w:p>
    <w:p w:rsidR="009C49D4" w:rsidRPr="00F14546" w:rsidRDefault="000A5C66" w:rsidP="000A5C66">
      <w:pPr>
        <w:shd w:val="clear" w:color="auto" w:fill="FFFFFF"/>
        <w:spacing w:after="0" w:line="240" w:lineRule="auto"/>
        <w:jc w:val="both"/>
        <w:rPr>
          <w:rFonts w:ascii="Times New Roman" w:eastAsia="Times New Roman" w:hAnsi="Times New Roman" w:cs="Times New Roman"/>
          <w:color w:val="222222"/>
          <w:sz w:val="24"/>
          <w:szCs w:val="24"/>
          <w:lang w:eastAsia="es-CO"/>
        </w:rPr>
      </w:pPr>
      <w:r w:rsidRPr="00DD6C9E">
        <w:rPr>
          <w:rFonts w:ascii="Arial Narrow" w:eastAsia="Times New Roman" w:hAnsi="Arial Narrow" w:cs="Times New Roman"/>
          <w:color w:val="222222"/>
          <w:sz w:val="24"/>
          <w:szCs w:val="24"/>
          <w:lang w:eastAsia="es-CO"/>
        </w:rPr>
        <w:t> </w:t>
      </w:r>
    </w:p>
    <w:p w:rsidR="000A5C66" w:rsidRPr="00DD6C9E" w:rsidRDefault="000A5C66" w:rsidP="000A5C66">
      <w:pPr>
        <w:shd w:val="clear" w:color="auto" w:fill="FFFFFF"/>
        <w:spacing w:after="0" w:line="240" w:lineRule="auto"/>
        <w:jc w:val="both"/>
        <w:rPr>
          <w:rFonts w:ascii="Times New Roman" w:eastAsia="Times New Roman" w:hAnsi="Times New Roman" w:cs="Times New Roman"/>
          <w:color w:val="222222"/>
          <w:sz w:val="24"/>
          <w:szCs w:val="24"/>
          <w:lang w:eastAsia="es-CO"/>
        </w:rPr>
      </w:pPr>
      <w:r w:rsidRPr="00DD6C9E">
        <w:rPr>
          <w:rFonts w:ascii="Arial Narrow" w:eastAsia="Times New Roman" w:hAnsi="Arial Narrow" w:cs="Times New Roman"/>
          <w:color w:val="222222"/>
          <w:sz w:val="24"/>
          <w:szCs w:val="24"/>
          <w:lang w:eastAsia="es-CO"/>
        </w:rPr>
        <w:t>Por otro lado, es importante resaltar que la nueva línea de inversión “</w:t>
      </w:r>
      <w:r w:rsidRPr="00DD6C9E">
        <w:rPr>
          <w:rFonts w:ascii="Arial Narrow" w:eastAsia="Times New Roman" w:hAnsi="Arial Narrow" w:cs="Times New Roman"/>
          <w:b/>
          <w:bCs/>
          <w:color w:val="222222"/>
          <w:sz w:val="24"/>
          <w:szCs w:val="24"/>
          <w:lang w:eastAsia="es-CO"/>
        </w:rPr>
        <w:t>TODOS POR COLOMBIA”</w:t>
      </w:r>
      <w:r w:rsidRPr="00DD6C9E">
        <w:rPr>
          <w:rFonts w:ascii="Arial Narrow" w:eastAsia="Times New Roman" w:hAnsi="Arial Narrow" w:cs="Times New Roman"/>
          <w:color w:val="222222"/>
          <w:sz w:val="24"/>
          <w:szCs w:val="24"/>
          <w:lang w:eastAsia="es-CO"/>
        </w:rPr>
        <w:t> será financiada en su totalidad por el Ministerio del Deporte y no compromete los recursos aportados por el ente territorial en los convenios de cofinanciación.</w:t>
      </w:r>
      <w:r w:rsidR="00A75A66">
        <w:rPr>
          <w:rFonts w:ascii="Arial Narrow" w:eastAsia="Times New Roman" w:hAnsi="Arial Narrow" w:cs="Times New Roman"/>
          <w:color w:val="222222"/>
          <w:sz w:val="24"/>
          <w:szCs w:val="24"/>
          <w:lang w:eastAsia="es-CO"/>
        </w:rPr>
        <w:t xml:space="preserve"> </w:t>
      </w:r>
    </w:p>
    <w:p w:rsidR="000A5C66" w:rsidRPr="00DD6C9E" w:rsidRDefault="000A5C66" w:rsidP="000A5C66">
      <w:pPr>
        <w:shd w:val="clear" w:color="auto" w:fill="FFFFFF"/>
        <w:spacing w:after="0" w:line="240" w:lineRule="auto"/>
        <w:jc w:val="both"/>
        <w:rPr>
          <w:rFonts w:ascii="Times New Roman" w:eastAsia="Times New Roman" w:hAnsi="Times New Roman" w:cs="Times New Roman"/>
          <w:color w:val="222222"/>
          <w:sz w:val="24"/>
          <w:szCs w:val="24"/>
          <w:lang w:eastAsia="es-CO"/>
        </w:rPr>
      </w:pPr>
      <w:r w:rsidRPr="00DD6C9E">
        <w:rPr>
          <w:rFonts w:ascii="Arial Narrow" w:eastAsia="Times New Roman" w:hAnsi="Arial Narrow" w:cs="Times New Roman"/>
          <w:color w:val="222222"/>
          <w:sz w:val="24"/>
          <w:szCs w:val="24"/>
          <w:lang w:eastAsia="es-CO"/>
        </w:rPr>
        <w:t> </w:t>
      </w:r>
    </w:p>
    <w:bookmarkEnd w:id="1"/>
    <w:p w:rsidR="000A5C66" w:rsidRPr="00DD6C9E" w:rsidRDefault="000A5C66" w:rsidP="000A5C66">
      <w:pPr>
        <w:shd w:val="clear" w:color="auto" w:fill="FFFFFF"/>
        <w:spacing w:after="0" w:line="240" w:lineRule="auto"/>
        <w:jc w:val="both"/>
        <w:rPr>
          <w:rFonts w:ascii="Times New Roman" w:eastAsia="Times New Roman" w:hAnsi="Times New Roman" w:cs="Times New Roman"/>
          <w:color w:val="222222"/>
          <w:sz w:val="24"/>
          <w:szCs w:val="24"/>
          <w:lang w:eastAsia="es-CO"/>
        </w:rPr>
      </w:pPr>
      <w:r w:rsidRPr="00DD6C9E">
        <w:rPr>
          <w:rFonts w:ascii="Arial Narrow" w:eastAsia="Times New Roman" w:hAnsi="Arial Narrow" w:cs="Times New Roman"/>
          <w:color w:val="222222"/>
          <w:sz w:val="24"/>
          <w:szCs w:val="24"/>
          <w:lang w:eastAsia="es-CO"/>
        </w:rPr>
        <w:t>Para poder empezar a trabajar conjuntamente hemos dispuesto de varias acciones:</w:t>
      </w:r>
    </w:p>
    <w:p w:rsidR="000A5C66" w:rsidRPr="00DD6C9E" w:rsidRDefault="00A97D70" w:rsidP="000A5C66">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s-CO"/>
        </w:rPr>
      </w:pPr>
      <w:r>
        <w:rPr>
          <w:rFonts w:ascii="Arial Narrow" w:eastAsia="Times New Roman" w:hAnsi="Arial Narrow" w:cs="Arial"/>
          <w:color w:val="222222"/>
          <w:sz w:val="24"/>
          <w:szCs w:val="24"/>
          <w:lang w:eastAsia="es-CO"/>
        </w:rPr>
        <w:t xml:space="preserve">El enlace en Risaralda: Ana Lucía Córdoba Velásquez, secretaria de Deporte, Recreación y Cultura. Correo: </w:t>
      </w:r>
      <w:hyperlink r:id="rId8" w:history="1">
        <w:r w:rsidRPr="00833C7F">
          <w:rPr>
            <w:rStyle w:val="Hipervnculo"/>
            <w:rFonts w:ascii="Arial Narrow" w:eastAsia="Times New Roman" w:hAnsi="Arial Narrow" w:cs="Arial"/>
            <w:sz w:val="24"/>
            <w:szCs w:val="24"/>
            <w:lang w:eastAsia="es-CO"/>
          </w:rPr>
          <w:t>ana.cordoba@risaralda.gov.co</w:t>
        </w:r>
      </w:hyperlink>
      <w:r>
        <w:rPr>
          <w:rFonts w:ascii="Arial Narrow" w:eastAsia="Times New Roman" w:hAnsi="Arial Narrow" w:cs="Arial"/>
          <w:color w:val="222222"/>
          <w:sz w:val="24"/>
          <w:szCs w:val="24"/>
          <w:lang w:eastAsia="es-CO"/>
        </w:rPr>
        <w:t xml:space="preserve"> / Cel. 3116353214</w:t>
      </w:r>
    </w:p>
    <w:p w:rsidR="000A5C66" w:rsidRPr="00F14546" w:rsidRDefault="00A97D70" w:rsidP="000A5C66">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s-CO"/>
        </w:rPr>
      </w:pPr>
      <w:r>
        <w:rPr>
          <w:rFonts w:ascii="Arial Narrow" w:eastAsia="Times New Roman" w:hAnsi="Arial Narrow" w:cs="Arial"/>
          <w:color w:val="222222"/>
          <w:sz w:val="24"/>
          <w:szCs w:val="24"/>
          <w:lang w:eastAsia="es-CO"/>
        </w:rPr>
        <w:t xml:space="preserve">Se anexan los </w:t>
      </w:r>
      <w:r w:rsidR="000A5C66" w:rsidRPr="00DD6C9E">
        <w:rPr>
          <w:rFonts w:ascii="Arial Narrow" w:eastAsia="Times New Roman" w:hAnsi="Arial Narrow" w:cs="Arial"/>
          <w:b/>
          <w:bCs/>
          <w:i/>
          <w:iCs/>
          <w:color w:val="222222"/>
          <w:sz w:val="24"/>
          <w:szCs w:val="24"/>
          <w:u w:val="single"/>
          <w:lang w:eastAsia="es-CO"/>
        </w:rPr>
        <w:t>perfiles sugeridos por el Ministerio del Deporte</w:t>
      </w:r>
      <w:r w:rsidR="000A5C66" w:rsidRPr="00DD6C9E">
        <w:rPr>
          <w:rFonts w:ascii="Arial Narrow" w:eastAsia="Times New Roman" w:hAnsi="Arial Narrow" w:cs="Arial"/>
          <w:color w:val="222222"/>
          <w:sz w:val="24"/>
          <w:szCs w:val="24"/>
          <w:lang w:eastAsia="es-CO"/>
        </w:rPr>
        <w:t>, para los diferentes procesos de vinculación bajo la nueva línea de inversión.</w:t>
      </w:r>
    </w:p>
    <w:p w:rsidR="00F14546" w:rsidRPr="00475486" w:rsidRDefault="00F14546" w:rsidP="00F14546">
      <w:pPr>
        <w:numPr>
          <w:ilvl w:val="0"/>
          <w:numId w:val="2"/>
        </w:numPr>
        <w:shd w:val="clear" w:color="auto" w:fill="FFFFFF"/>
        <w:spacing w:before="100" w:beforeAutospacing="1" w:after="100" w:afterAutospacing="1" w:line="240" w:lineRule="auto"/>
        <w:jc w:val="both"/>
        <w:rPr>
          <w:rFonts w:ascii="Arial Narrow" w:eastAsia="Times New Roman" w:hAnsi="Arial Narrow" w:cs="Arial"/>
          <w:color w:val="222222"/>
          <w:sz w:val="24"/>
          <w:szCs w:val="24"/>
          <w:lang w:eastAsia="es-CO"/>
        </w:rPr>
      </w:pPr>
      <w:r w:rsidRPr="00475486">
        <w:rPr>
          <w:rFonts w:ascii="Arial Narrow" w:hAnsi="Arial Narrow" w:cs="Arial"/>
          <w:color w:val="222222"/>
          <w:sz w:val="24"/>
          <w:szCs w:val="24"/>
          <w:shd w:val="clear" w:color="auto" w:fill="FFFFFF"/>
        </w:rPr>
        <w:t xml:space="preserve">La vinculación se realizará </w:t>
      </w:r>
      <w:r w:rsidRPr="00475486">
        <w:rPr>
          <w:rFonts w:ascii="Arial Narrow" w:hAnsi="Arial Narrow" w:cs="Arial"/>
          <w:b/>
          <w:i/>
          <w:color w:val="222222"/>
          <w:sz w:val="24"/>
          <w:szCs w:val="24"/>
          <w:u w:val="single"/>
          <w:shd w:val="clear" w:color="auto" w:fill="FFFFFF"/>
        </w:rPr>
        <w:t>previas indicaciones del Ministerio del Deporte</w:t>
      </w:r>
      <w:r w:rsidR="005D7128">
        <w:rPr>
          <w:rFonts w:ascii="Arial Narrow" w:hAnsi="Arial Narrow" w:cs="Arial"/>
          <w:color w:val="222222"/>
          <w:sz w:val="24"/>
          <w:szCs w:val="24"/>
          <w:shd w:val="clear" w:color="auto" w:fill="FFFFFF"/>
        </w:rPr>
        <w:t xml:space="preserve"> respecto a la firma de</w:t>
      </w:r>
      <w:r w:rsidRPr="00475486">
        <w:rPr>
          <w:rFonts w:ascii="Arial Narrow" w:hAnsi="Arial Narrow" w:cs="Arial"/>
          <w:color w:val="222222"/>
          <w:sz w:val="24"/>
          <w:szCs w:val="24"/>
          <w:shd w:val="clear" w:color="auto" w:fill="FFFFFF"/>
        </w:rPr>
        <w:t xml:space="preserve"> los convenios en </w:t>
      </w:r>
      <w:proofErr w:type="gramStart"/>
      <w:r w:rsidRPr="00475486">
        <w:rPr>
          <w:rFonts w:ascii="Arial Narrow" w:hAnsi="Arial Narrow" w:cs="Arial"/>
          <w:color w:val="222222"/>
          <w:sz w:val="24"/>
          <w:szCs w:val="24"/>
          <w:shd w:val="clear" w:color="auto" w:fill="FFFFFF"/>
        </w:rPr>
        <w:t>curso  y</w:t>
      </w:r>
      <w:proofErr w:type="gramEnd"/>
      <w:r w:rsidRPr="00475486">
        <w:rPr>
          <w:rFonts w:ascii="Arial Narrow" w:hAnsi="Arial Narrow" w:cs="Arial"/>
          <w:color w:val="222222"/>
          <w:sz w:val="24"/>
          <w:szCs w:val="24"/>
          <w:shd w:val="clear" w:color="auto" w:fill="FFFFFF"/>
        </w:rPr>
        <w:t xml:space="preserve"> los trámites administrativos internos.</w:t>
      </w:r>
    </w:p>
    <w:p w:rsidR="00475486" w:rsidRPr="00475486" w:rsidRDefault="00475486" w:rsidP="00F14546">
      <w:pPr>
        <w:numPr>
          <w:ilvl w:val="0"/>
          <w:numId w:val="2"/>
        </w:numPr>
        <w:shd w:val="clear" w:color="auto" w:fill="FFFFFF"/>
        <w:spacing w:before="100" w:beforeAutospacing="1" w:after="100" w:afterAutospacing="1" w:line="240" w:lineRule="auto"/>
        <w:jc w:val="both"/>
        <w:rPr>
          <w:rFonts w:ascii="Arial Narrow" w:eastAsia="Times New Roman" w:hAnsi="Arial Narrow" w:cs="Arial"/>
          <w:b/>
          <w:i/>
          <w:color w:val="222222"/>
          <w:sz w:val="24"/>
          <w:szCs w:val="24"/>
          <w:u w:val="single"/>
          <w:lang w:eastAsia="es-CO"/>
        </w:rPr>
      </w:pPr>
      <w:r>
        <w:rPr>
          <w:rFonts w:ascii="Arial Narrow" w:hAnsi="Arial Narrow" w:cs="Arial"/>
          <w:color w:val="222222"/>
          <w:sz w:val="24"/>
          <w:szCs w:val="24"/>
          <w:shd w:val="clear" w:color="auto" w:fill="FFFFFF"/>
        </w:rPr>
        <w:lastRenderedPageBreak/>
        <w:t>E</w:t>
      </w:r>
      <w:r w:rsidRPr="00475486">
        <w:rPr>
          <w:rFonts w:ascii="Arial Narrow" w:hAnsi="Arial Narrow" w:cs="Arial"/>
          <w:color w:val="222222"/>
          <w:sz w:val="24"/>
          <w:szCs w:val="24"/>
          <w:shd w:val="clear" w:color="auto" w:fill="FFFFFF"/>
        </w:rPr>
        <w:t>l aspirante debe i</w:t>
      </w:r>
      <w:r w:rsidR="005D7128">
        <w:rPr>
          <w:rFonts w:ascii="Arial Narrow" w:hAnsi="Arial Narrow" w:cs="Arial"/>
          <w:color w:val="222222"/>
          <w:sz w:val="24"/>
          <w:szCs w:val="24"/>
          <w:shd w:val="clear" w:color="auto" w:fill="FFFFFF"/>
        </w:rPr>
        <w:t>ndicar en la remisión de la hoja</w:t>
      </w:r>
      <w:r w:rsidRPr="00475486">
        <w:rPr>
          <w:rFonts w:ascii="Arial Narrow" w:hAnsi="Arial Narrow" w:cs="Arial"/>
          <w:color w:val="222222"/>
          <w:sz w:val="24"/>
          <w:szCs w:val="24"/>
          <w:shd w:val="clear" w:color="auto" w:fill="FFFFFF"/>
        </w:rPr>
        <w:t xml:space="preserve"> de vida </w:t>
      </w:r>
      <w:r w:rsidRPr="00475486">
        <w:rPr>
          <w:rFonts w:ascii="Arial Narrow" w:hAnsi="Arial Narrow" w:cs="Arial"/>
          <w:b/>
          <w:i/>
          <w:color w:val="222222"/>
          <w:sz w:val="24"/>
          <w:szCs w:val="24"/>
          <w:u w:val="single"/>
          <w:shd w:val="clear" w:color="auto" w:fill="FFFFFF"/>
        </w:rPr>
        <w:t>a la vacante  que se postula</w:t>
      </w:r>
    </w:p>
    <w:p w:rsidR="006069BA" w:rsidRDefault="000A5C66" w:rsidP="007A1587">
      <w:pPr>
        <w:numPr>
          <w:ilvl w:val="0"/>
          <w:numId w:val="2"/>
        </w:numPr>
        <w:shd w:val="clear" w:color="auto" w:fill="FFFFFF"/>
        <w:spacing w:after="0" w:line="240" w:lineRule="auto"/>
        <w:ind w:left="714" w:hanging="357"/>
        <w:jc w:val="both"/>
        <w:rPr>
          <w:rFonts w:ascii="Arial" w:eastAsia="Times New Roman" w:hAnsi="Arial" w:cs="Arial"/>
          <w:color w:val="222222"/>
          <w:sz w:val="24"/>
          <w:szCs w:val="24"/>
          <w:lang w:eastAsia="es-CO"/>
        </w:rPr>
      </w:pPr>
      <w:r w:rsidRPr="00DD6C9E">
        <w:rPr>
          <w:rFonts w:ascii="Arial Narrow" w:eastAsia="Times New Roman" w:hAnsi="Arial Narrow" w:cs="Arial"/>
          <w:color w:val="222222"/>
          <w:sz w:val="24"/>
          <w:szCs w:val="24"/>
          <w:lang w:eastAsia="es-CO"/>
        </w:rPr>
        <w:t>Para cada departamento, </w:t>
      </w:r>
      <w:r w:rsidRPr="00DD6C9E">
        <w:rPr>
          <w:rFonts w:ascii="Arial Narrow" w:eastAsia="Times New Roman" w:hAnsi="Arial Narrow" w:cs="Arial"/>
          <w:b/>
          <w:bCs/>
          <w:i/>
          <w:iCs/>
          <w:color w:val="222222"/>
          <w:sz w:val="24"/>
          <w:szCs w:val="24"/>
          <w:u w:val="single"/>
          <w:lang w:eastAsia="es-CO"/>
        </w:rPr>
        <w:t>se ha dispuesto de un recurso de inversión</w:t>
      </w:r>
      <w:r w:rsidRPr="00DD6C9E">
        <w:rPr>
          <w:rFonts w:ascii="Arial Narrow" w:eastAsia="Times New Roman" w:hAnsi="Arial Narrow" w:cs="Arial"/>
          <w:color w:val="222222"/>
          <w:sz w:val="24"/>
          <w:szCs w:val="24"/>
          <w:lang w:eastAsia="es-CO"/>
        </w:rPr>
        <w:t>  bajo el cual se sustenta el programa </w:t>
      </w:r>
      <w:r w:rsidRPr="00DD6C9E">
        <w:rPr>
          <w:rFonts w:ascii="Arial Narrow" w:eastAsia="Times New Roman" w:hAnsi="Arial Narrow" w:cs="Arial"/>
          <w:b/>
          <w:bCs/>
          <w:color w:val="222222"/>
          <w:sz w:val="24"/>
          <w:szCs w:val="24"/>
          <w:lang w:eastAsia="es-CO"/>
        </w:rPr>
        <w:t>TODOS POR COLOMBIA</w:t>
      </w:r>
    </w:p>
    <w:p w:rsidR="007A1587" w:rsidRDefault="007A1587" w:rsidP="007A1587">
      <w:pPr>
        <w:shd w:val="clear" w:color="auto" w:fill="FFFFFF"/>
        <w:spacing w:after="0" w:line="240" w:lineRule="auto"/>
        <w:jc w:val="both"/>
        <w:rPr>
          <w:rFonts w:ascii="Arial" w:eastAsia="Times New Roman" w:hAnsi="Arial" w:cs="Arial"/>
          <w:color w:val="222222"/>
          <w:sz w:val="24"/>
          <w:szCs w:val="24"/>
          <w:lang w:eastAsia="es-CO"/>
        </w:rPr>
      </w:pPr>
    </w:p>
    <w:p w:rsidR="007A1587" w:rsidRPr="007A1587" w:rsidRDefault="007A1587" w:rsidP="007A1587">
      <w:pPr>
        <w:shd w:val="clear" w:color="auto" w:fill="FFFFFF"/>
        <w:spacing w:after="0" w:line="240" w:lineRule="auto"/>
        <w:jc w:val="both"/>
        <w:rPr>
          <w:rFonts w:ascii="Arial" w:eastAsia="Times New Roman" w:hAnsi="Arial" w:cs="Arial"/>
          <w:color w:val="222222"/>
          <w:sz w:val="24"/>
          <w:szCs w:val="24"/>
          <w:lang w:eastAsia="es-CO"/>
        </w:rPr>
      </w:pPr>
    </w:p>
    <w:tbl>
      <w:tblPr>
        <w:tblW w:w="9224" w:type="dxa"/>
        <w:tblInd w:w="-10" w:type="dxa"/>
        <w:tblCellMar>
          <w:left w:w="0" w:type="dxa"/>
          <w:right w:w="0" w:type="dxa"/>
        </w:tblCellMar>
        <w:tblLook w:val="04A0" w:firstRow="1" w:lastRow="0" w:firstColumn="1" w:lastColumn="0" w:noHBand="0" w:noVBand="1"/>
      </w:tblPr>
      <w:tblGrid>
        <w:gridCol w:w="10"/>
        <w:gridCol w:w="1418"/>
        <w:gridCol w:w="1417"/>
        <w:gridCol w:w="1134"/>
        <w:gridCol w:w="1276"/>
        <w:gridCol w:w="1418"/>
        <w:gridCol w:w="1275"/>
        <w:gridCol w:w="1276"/>
      </w:tblGrid>
      <w:tr w:rsidR="0017434C" w:rsidRPr="00DD6C9E" w:rsidTr="0017434C">
        <w:trPr>
          <w:gridBefore w:val="1"/>
          <w:wBefore w:w="10" w:type="dxa"/>
          <w:trHeight w:val="1065"/>
        </w:trPr>
        <w:tc>
          <w:tcPr>
            <w:tcW w:w="1418" w:type="dxa"/>
            <w:vMerge w:val="restart"/>
            <w:tcBorders>
              <w:top w:val="single" w:sz="8" w:space="0" w:color="000000"/>
              <w:left w:val="nil"/>
              <w:bottom w:val="nil"/>
              <w:right w:val="single" w:sz="8" w:space="0" w:color="000000"/>
            </w:tcBorders>
            <w:shd w:val="clear" w:color="auto" w:fill="B4C6E7"/>
            <w:tcMar>
              <w:top w:w="15" w:type="dxa"/>
              <w:left w:w="15" w:type="dxa"/>
              <w:bottom w:w="0" w:type="dxa"/>
              <w:right w:w="15" w:type="dxa"/>
            </w:tcMar>
            <w:vAlign w:val="center"/>
            <w:hideMark/>
          </w:tcPr>
          <w:p w:rsidR="0017434C" w:rsidRPr="00DD6C9E" w:rsidRDefault="0017434C" w:rsidP="0017434C">
            <w:pPr>
              <w:spacing w:after="0" w:line="240" w:lineRule="auto"/>
              <w:rPr>
                <w:rFonts w:ascii="Times New Roman" w:eastAsia="Times New Roman" w:hAnsi="Times New Roman" w:cs="Times New Roman"/>
                <w:sz w:val="24"/>
                <w:szCs w:val="24"/>
                <w:lang w:eastAsia="es-CO"/>
              </w:rPr>
            </w:pPr>
            <w:r w:rsidRPr="00DD6C9E">
              <w:rPr>
                <w:rFonts w:ascii="Arial Narrow" w:eastAsia="Times New Roman" w:hAnsi="Arial Narrow" w:cs="Times New Roman"/>
                <w:b/>
                <w:bCs/>
                <w:color w:val="000000"/>
                <w:sz w:val="20"/>
                <w:szCs w:val="20"/>
                <w:lang w:eastAsia="es-CO"/>
              </w:rPr>
              <w:t>Nombre de</w:t>
            </w:r>
            <w:r w:rsidRPr="00DD6C9E">
              <w:rPr>
                <w:rFonts w:ascii="Arial Narrow" w:eastAsia="Times New Roman" w:hAnsi="Arial Narrow" w:cs="Times New Roman"/>
                <w:b/>
                <w:bCs/>
                <w:color w:val="000000"/>
                <w:sz w:val="20"/>
                <w:szCs w:val="20"/>
                <w:lang w:eastAsia="es-CO"/>
              </w:rPr>
              <w:br/>
              <w:t>Municipio</w:t>
            </w:r>
          </w:p>
        </w:tc>
        <w:tc>
          <w:tcPr>
            <w:tcW w:w="6520" w:type="dxa"/>
            <w:gridSpan w:val="5"/>
            <w:tcBorders>
              <w:top w:val="single" w:sz="8" w:space="0" w:color="auto"/>
              <w:left w:val="nil"/>
              <w:bottom w:val="single" w:sz="8" w:space="0" w:color="000000"/>
              <w:right w:val="single" w:sz="8" w:space="0" w:color="000000"/>
            </w:tcBorders>
            <w:shd w:val="clear" w:color="auto" w:fill="B4C6E7"/>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b/>
                <w:bCs/>
                <w:color w:val="000000"/>
                <w:sz w:val="20"/>
                <w:szCs w:val="20"/>
                <w:lang w:eastAsia="es-CO"/>
              </w:rPr>
              <w:t>Número de personas por municipio beneficiadas para nuevos empleos – TODOS POR COLOMBIA</w:t>
            </w:r>
          </w:p>
        </w:tc>
        <w:tc>
          <w:tcPr>
            <w:tcW w:w="1276" w:type="dxa"/>
            <w:vMerge w:val="restart"/>
            <w:tcBorders>
              <w:top w:val="single" w:sz="8" w:space="0" w:color="auto"/>
              <w:left w:val="nil"/>
              <w:bottom w:val="nil"/>
              <w:right w:val="single" w:sz="8" w:space="0" w:color="auto"/>
            </w:tcBorders>
            <w:shd w:val="clear" w:color="auto" w:fill="B4C6E7"/>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b/>
                <w:bCs/>
                <w:color w:val="000000"/>
                <w:sz w:val="20"/>
                <w:szCs w:val="20"/>
                <w:lang w:eastAsia="es-CO"/>
              </w:rPr>
              <w:t>Recurso Disponible</w:t>
            </w:r>
          </w:p>
        </w:tc>
      </w:tr>
      <w:tr w:rsidR="0017434C" w:rsidRPr="00DD6C9E" w:rsidTr="0017434C">
        <w:trPr>
          <w:gridBefore w:val="1"/>
          <w:wBefore w:w="10" w:type="dxa"/>
          <w:trHeight w:val="540"/>
        </w:trPr>
        <w:tc>
          <w:tcPr>
            <w:tcW w:w="1418" w:type="dxa"/>
            <w:vMerge/>
            <w:tcBorders>
              <w:top w:val="single" w:sz="8" w:space="0" w:color="000000"/>
              <w:left w:val="nil"/>
              <w:bottom w:val="nil"/>
              <w:right w:val="single" w:sz="8" w:space="0" w:color="000000"/>
            </w:tcBorders>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p>
        </w:tc>
        <w:tc>
          <w:tcPr>
            <w:tcW w:w="1417" w:type="dxa"/>
            <w:tcBorders>
              <w:top w:val="nil"/>
              <w:left w:val="nil"/>
              <w:bottom w:val="nil"/>
              <w:right w:val="single" w:sz="8" w:space="0" w:color="000000"/>
            </w:tcBorders>
            <w:shd w:val="clear" w:color="auto" w:fill="B4C6E7"/>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b/>
                <w:bCs/>
                <w:color w:val="000000"/>
                <w:sz w:val="20"/>
                <w:szCs w:val="20"/>
                <w:lang w:eastAsia="es-CO"/>
              </w:rPr>
              <w:t>GIT</w:t>
            </w:r>
            <w:r w:rsidRPr="00DD6C9E">
              <w:rPr>
                <w:rFonts w:ascii="Arial Narrow" w:eastAsia="Times New Roman" w:hAnsi="Arial Narrow" w:cs="Times New Roman"/>
                <w:b/>
                <w:bCs/>
                <w:color w:val="000000"/>
                <w:sz w:val="20"/>
                <w:szCs w:val="20"/>
                <w:lang w:eastAsia="es-CO"/>
              </w:rPr>
              <w:br/>
              <w:t>Deporte Escolar</w:t>
            </w:r>
          </w:p>
        </w:tc>
        <w:tc>
          <w:tcPr>
            <w:tcW w:w="1134" w:type="dxa"/>
            <w:tcBorders>
              <w:top w:val="nil"/>
              <w:left w:val="nil"/>
              <w:bottom w:val="nil"/>
              <w:right w:val="single" w:sz="8" w:space="0" w:color="000000"/>
            </w:tcBorders>
            <w:shd w:val="clear" w:color="auto" w:fill="B4C6E7"/>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b/>
                <w:bCs/>
                <w:color w:val="000000"/>
                <w:sz w:val="20"/>
                <w:szCs w:val="20"/>
                <w:lang w:eastAsia="es-CO"/>
              </w:rPr>
              <w:t>GIT</w:t>
            </w:r>
            <w:r w:rsidRPr="00DD6C9E">
              <w:rPr>
                <w:rFonts w:ascii="Arial Narrow" w:eastAsia="Times New Roman" w:hAnsi="Arial Narrow" w:cs="Times New Roman"/>
                <w:b/>
                <w:bCs/>
                <w:color w:val="000000"/>
                <w:sz w:val="20"/>
                <w:szCs w:val="20"/>
                <w:lang w:eastAsia="es-CO"/>
              </w:rPr>
              <w:br/>
              <w:t>Recreación</w:t>
            </w:r>
          </w:p>
        </w:tc>
        <w:tc>
          <w:tcPr>
            <w:tcW w:w="1276" w:type="dxa"/>
            <w:tcBorders>
              <w:top w:val="nil"/>
              <w:left w:val="nil"/>
              <w:bottom w:val="nil"/>
              <w:right w:val="single" w:sz="8" w:space="0" w:color="000000"/>
            </w:tcBorders>
            <w:shd w:val="clear" w:color="auto" w:fill="B4C6E7"/>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b/>
                <w:bCs/>
                <w:color w:val="000000"/>
                <w:sz w:val="20"/>
                <w:szCs w:val="20"/>
                <w:lang w:eastAsia="es-CO"/>
              </w:rPr>
              <w:t>GIT Actividad</w:t>
            </w:r>
            <w:r w:rsidRPr="00DD6C9E">
              <w:rPr>
                <w:rFonts w:ascii="Arial Narrow" w:eastAsia="Times New Roman" w:hAnsi="Arial Narrow" w:cs="Times New Roman"/>
                <w:b/>
                <w:bCs/>
                <w:color w:val="000000"/>
                <w:sz w:val="20"/>
                <w:szCs w:val="20"/>
                <w:lang w:eastAsia="es-CO"/>
              </w:rPr>
              <w:br/>
              <w:t>Física</w:t>
            </w:r>
          </w:p>
        </w:tc>
        <w:tc>
          <w:tcPr>
            <w:tcW w:w="1418" w:type="dxa"/>
            <w:tcBorders>
              <w:top w:val="nil"/>
              <w:left w:val="nil"/>
              <w:bottom w:val="nil"/>
              <w:right w:val="single" w:sz="8" w:space="0" w:color="000000"/>
            </w:tcBorders>
            <w:shd w:val="clear" w:color="auto" w:fill="B4C6E7"/>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b/>
                <w:bCs/>
                <w:color w:val="000000"/>
                <w:sz w:val="20"/>
                <w:szCs w:val="20"/>
                <w:lang w:eastAsia="es-CO"/>
              </w:rPr>
              <w:t>GIT Deporte</w:t>
            </w:r>
            <w:r w:rsidRPr="00DD6C9E">
              <w:rPr>
                <w:rFonts w:ascii="Arial Narrow" w:eastAsia="Times New Roman" w:hAnsi="Arial Narrow" w:cs="Times New Roman"/>
                <w:b/>
                <w:bCs/>
                <w:color w:val="000000"/>
                <w:sz w:val="20"/>
                <w:szCs w:val="20"/>
                <w:lang w:eastAsia="es-CO"/>
              </w:rPr>
              <w:br/>
              <w:t>Social Comunitario</w:t>
            </w:r>
          </w:p>
        </w:tc>
        <w:tc>
          <w:tcPr>
            <w:tcW w:w="1275" w:type="dxa"/>
            <w:tcBorders>
              <w:top w:val="nil"/>
              <w:left w:val="nil"/>
              <w:bottom w:val="nil"/>
              <w:right w:val="single" w:sz="8" w:space="0" w:color="000000"/>
            </w:tcBorders>
            <w:shd w:val="clear" w:color="auto" w:fill="B4C6E7"/>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b/>
                <w:bCs/>
                <w:color w:val="000000"/>
                <w:sz w:val="20"/>
                <w:szCs w:val="20"/>
                <w:lang w:eastAsia="es-CO"/>
              </w:rPr>
              <w:t>Juegos Intercolegiados</w:t>
            </w:r>
          </w:p>
        </w:tc>
        <w:tc>
          <w:tcPr>
            <w:tcW w:w="1276" w:type="dxa"/>
            <w:vMerge/>
            <w:tcBorders>
              <w:top w:val="single" w:sz="8" w:space="0" w:color="auto"/>
              <w:left w:val="nil"/>
              <w:bottom w:val="nil"/>
              <w:right w:val="single" w:sz="8" w:space="0" w:color="auto"/>
            </w:tcBorders>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p>
        </w:tc>
      </w:tr>
      <w:tr w:rsidR="0017434C" w:rsidRPr="00DD6C9E" w:rsidTr="0017434C">
        <w:trPr>
          <w:gridBefore w:val="1"/>
          <w:wBefore w:w="10" w:type="dxa"/>
        </w:trPr>
        <w:tc>
          <w:tcPr>
            <w:tcW w:w="1418" w:type="dxa"/>
            <w:vAlign w:val="center"/>
            <w:hideMark/>
          </w:tcPr>
          <w:p w:rsidR="0017434C" w:rsidRPr="00DD6C9E" w:rsidRDefault="0017434C" w:rsidP="00360C7E">
            <w:pPr>
              <w:spacing w:after="0" w:line="240" w:lineRule="auto"/>
              <w:rPr>
                <w:rFonts w:ascii="Times New Roman" w:eastAsia="Times New Roman" w:hAnsi="Times New Roman" w:cs="Times New Roman"/>
                <w:sz w:val="20"/>
                <w:szCs w:val="20"/>
                <w:lang w:eastAsia="es-CO"/>
              </w:rPr>
            </w:pPr>
          </w:p>
        </w:tc>
        <w:tc>
          <w:tcPr>
            <w:tcW w:w="1417" w:type="dxa"/>
            <w:vAlign w:val="center"/>
            <w:hideMark/>
          </w:tcPr>
          <w:p w:rsidR="0017434C" w:rsidRPr="00DD6C9E" w:rsidRDefault="0017434C" w:rsidP="00360C7E">
            <w:pPr>
              <w:spacing w:after="0" w:line="240" w:lineRule="auto"/>
              <w:rPr>
                <w:rFonts w:ascii="Times New Roman" w:eastAsia="Times New Roman" w:hAnsi="Times New Roman" w:cs="Times New Roman"/>
                <w:sz w:val="20"/>
                <w:szCs w:val="20"/>
                <w:lang w:eastAsia="es-CO"/>
              </w:rPr>
            </w:pPr>
          </w:p>
        </w:tc>
        <w:tc>
          <w:tcPr>
            <w:tcW w:w="1134" w:type="dxa"/>
            <w:vAlign w:val="center"/>
            <w:hideMark/>
          </w:tcPr>
          <w:p w:rsidR="0017434C" w:rsidRPr="00DD6C9E" w:rsidRDefault="0017434C" w:rsidP="00360C7E">
            <w:pPr>
              <w:spacing w:after="0" w:line="240" w:lineRule="auto"/>
              <w:rPr>
                <w:rFonts w:ascii="Times New Roman" w:eastAsia="Times New Roman" w:hAnsi="Times New Roman" w:cs="Times New Roman"/>
                <w:sz w:val="20"/>
                <w:szCs w:val="20"/>
                <w:lang w:eastAsia="es-CO"/>
              </w:rPr>
            </w:pPr>
          </w:p>
        </w:tc>
        <w:tc>
          <w:tcPr>
            <w:tcW w:w="1276" w:type="dxa"/>
            <w:vAlign w:val="center"/>
            <w:hideMark/>
          </w:tcPr>
          <w:p w:rsidR="0017434C" w:rsidRPr="00DD6C9E" w:rsidRDefault="0017434C" w:rsidP="00360C7E">
            <w:pPr>
              <w:spacing w:after="0" w:line="240" w:lineRule="auto"/>
              <w:rPr>
                <w:rFonts w:ascii="Times New Roman" w:eastAsia="Times New Roman" w:hAnsi="Times New Roman" w:cs="Times New Roman"/>
                <w:sz w:val="20"/>
                <w:szCs w:val="20"/>
                <w:lang w:eastAsia="es-CO"/>
              </w:rPr>
            </w:pPr>
          </w:p>
        </w:tc>
        <w:tc>
          <w:tcPr>
            <w:tcW w:w="1418" w:type="dxa"/>
            <w:vAlign w:val="center"/>
            <w:hideMark/>
          </w:tcPr>
          <w:p w:rsidR="0017434C" w:rsidRPr="00DD6C9E" w:rsidRDefault="0017434C" w:rsidP="00360C7E">
            <w:pPr>
              <w:spacing w:after="0" w:line="240" w:lineRule="auto"/>
              <w:rPr>
                <w:rFonts w:ascii="Times New Roman" w:eastAsia="Times New Roman" w:hAnsi="Times New Roman" w:cs="Times New Roman"/>
                <w:sz w:val="20"/>
                <w:szCs w:val="20"/>
                <w:lang w:eastAsia="es-CO"/>
              </w:rPr>
            </w:pPr>
          </w:p>
        </w:tc>
        <w:tc>
          <w:tcPr>
            <w:tcW w:w="1275" w:type="dxa"/>
            <w:vAlign w:val="center"/>
            <w:hideMark/>
          </w:tcPr>
          <w:p w:rsidR="0017434C" w:rsidRPr="00DD6C9E" w:rsidRDefault="0017434C" w:rsidP="00360C7E">
            <w:pPr>
              <w:spacing w:after="0" w:line="240" w:lineRule="auto"/>
              <w:rPr>
                <w:rFonts w:ascii="Times New Roman" w:eastAsia="Times New Roman" w:hAnsi="Times New Roman" w:cs="Times New Roman"/>
                <w:sz w:val="20"/>
                <w:szCs w:val="20"/>
                <w:lang w:eastAsia="es-CO"/>
              </w:rPr>
            </w:pPr>
          </w:p>
        </w:tc>
        <w:tc>
          <w:tcPr>
            <w:tcW w:w="1276" w:type="dxa"/>
            <w:vAlign w:val="center"/>
            <w:hideMark/>
          </w:tcPr>
          <w:p w:rsidR="0017434C" w:rsidRPr="00DD6C9E" w:rsidRDefault="0017434C" w:rsidP="00360C7E">
            <w:pPr>
              <w:spacing w:after="0" w:line="240" w:lineRule="auto"/>
              <w:rPr>
                <w:rFonts w:ascii="Times New Roman" w:eastAsia="Times New Roman" w:hAnsi="Times New Roman" w:cs="Times New Roman"/>
                <w:sz w:val="20"/>
                <w:szCs w:val="20"/>
                <w:lang w:eastAsia="es-CO"/>
              </w:rPr>
            </w:pPr>
          </w:p>
        </w:tc>
      </w:tr>
      <w:tr w:rsidR="0017434C" w:rsidRPr="00DD6C9E" w:rsidTr="0017434C">
        <w:trPr>
          <w:trHeight w:val="315"/>
        </w:trPr>
        <w:tc>
          <w:tcPr>
            <w:tcW w:w="1428" w:type="dxa"/>
            <w:gridSpan w:val="2"/>
            <w:tcBorders>
              <w:top w:val="single" w:sz="8" w:space="0" w:color="auto"/>
              <w:left w:val="nil"/>
              <w:bottom w:val="single" w:sz="8" w:space="0" w:color="000000"/>
              <w:right w:val="single" w:sz="8" w:space="0" w:color="000000"/>
            </w:tcBorders>
            <w:noWrap/>
            <w:tcMar>
              <w:top w:w="15" w:type="dxa"/>
              <w:left w:w="15" w:type="dxa"/>
              <w:bottom w:w="0" w:type="dxa"/>
              <w:right w:w="15" w:type="dxa"/>
            </w:tcMar>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Quinchía</w:t>
            </w:r>
          </w:p>
        </w:tc>
        <w:tc>
          <w:tcPr>
            <w:tcW w:w="1417"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13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 </w:t>
            </w:r>
          </w:p>
        </w:tc>
        <w:tc>
          <w:tcPr>
            <w:tcW w:w="1276"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418"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6" w:type="dxa"/>
            <w:vMerge w:val="restart"/>
            <w:tcBorders>
              <w:top w:val="single" w:sz="8" w:space="0" w:color="auto"/>
              <w:left w:val="nil"/>
              <w:bottom w:val="single" w:sz="8" w:space="0" w:color="000000"/>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both"/>
              <w:rPr>
                <w:rFonts w:ascii="Times New Roman" w:eastAsia="Times New Roman" w:hAnsi="Times New Roman" w:cs="Times New Roman"/>
                <w:sz w:val="24"/>
                <w:szCs w:val="24"/>
                <w:lang w:eastAsia="es-CO"/>
              </w:rPr>
            </w:pPr>
            <w:r>
              <w:rPr>
                <w:rFonts w:ascii="Arial Narrow" w:eastAsia="Times New Roman" w:hAnsi="Arial Narrow" w:cs="Times New Roman"/>
                <w:color w:val="000000"/>
                <w:sz w:val="20"/>
                <w:szCs w:val="20"/>
                <w:lang w:eastAsia="es-CO"/>
              </w:rPr>
              <w:t>$    </w:t>
            </w:r>
            <w:r w:rsidRPr="00DD6C9E">
              <w:rPr>
                <w:rFonts w:ascii="Arial Narrow" w:eastAsia="Times New Roman" w:hAnsi="Arial Narrow" w:cs="Times New Roman"/>
                <w:color w:val="000000"/>
                <w:sz w:val="20"/>
                <w:szCs w:val="20"/>
                <w:lang w:eastAsia="es-CO"/>
              </w:rPr>
              <w:t>35,303,640</w:t>
            </w:r>
          </w:p>
        </w:tc>
      </w:tr>
      <w:tr w:rsidR="0017434C" w:rsidRPr="00DD6C9E" w:rsidTr="0017434C">
        <w:trPr>
          <w:trHeight w:val="315"/>
        </w:trPr>
        <w:tc>
          <w:tcPr>
            <w:tcW w:w="1428" w:type="dxa"/>
            <w:gridSpan w:val="2"/>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Guatica</w:t>
            </w:r>
          </w:p>
        </w:tc>
        <w:tc>
          <w:tcPr>
            <w:tcW w:w="141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 </w:t>
            </w:r>
          </w:p>
        </w:tc>
        <w:tc>
          <w:tcPr>
            <w:tcW w:w="127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6" w:type="dxa"/>
            <w:vMerge/>
            <w:tcBorders>
              <w:top w:val="single" w:sz="8" w:space="0" w:color="auto"/>
              <w:left w:val="nil"/>
              <w:bottom w:val="single" w:sz="8" w:space="0" w:color="000000"/>
              <w:right w:val="single" w:sz="8" w:space="0" w:color="auto"/>
            </w:tcBorders>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p>
        </w:tc>
      </w:tr>
      <w:tr w:rsidR="0017434C" w:rsidRPr="00DD6C9E" w:rsidTr="0017434C">
        <w:trPr>
          <w:trHeight w:val="315"/>
        </w:trPr>
        <w:tc>
          <w:tcPr>
            <w:tcW w:w="1428" w:type="dxa"/>
            <w:gridSpan w:val="2"/>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Mistrató</w:t>
            </w:r>
          </w:p>
        </w:tc>
        <w:tc>
          <w:tcPr>
            <w:tcW w:w="141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 </w:t>
            </w:r>
          </w:p>
        </w:tc>
        <w:tc>
          <w:tcPr>
            <w:tcW w:w="127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6" w:type="dxa"/>
            <w:vMerge/>
            <w:tcBorders>
              <w:top w:val="single" w:sz="8" w:space="0" w:color="auto"/>
              <w:left w:val="nil"/>
              <w:bottom w:val="single" w:sz="8" w:space="0" w:color="000000"/>
              <w:right w:val="single" w:sz="8" w:space="0" w:color="auto"/>
            </w:tcBorders>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p>
        </w:tc>
      </w:tr>
      <w:tr w:rsidR="0017434C" w:rsidRPr="00DD6C9E" w:rsidTr="0017434C">
        <w:trPr>
          <w:trHeight w:val="315"/>
        </w:trPr>
        <w:tc>
          <w:tcPr>
            <w:tcW w:w="1428" w:type="dxa"/>
            <w:gridSpan w:val="2"/>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Belén de Umbría</w:t>
            </w:r>
          </w:p>
        </w:tc>
        <w:tc>
          <w:tcPr>
            <w:tcW w:w="141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 </w:t>
            </w:r>
          </w:p>
        </w:tc>
        <w:tc>
          <w:tcPr>
            <w:tcW w:w="127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1</w:t>
            </w:r>
            <w:r w:rsidR="00F14546">
              <w:rPr>
                <w:rFonts w:ascii="Arial Narrow" w:eastAsia="Times New Roman" w:hAnsi="Arial Narrow" w:cs="Times New Roman"/>
                <w:color w:val="434343"/>
                <w:sz w:val="20"/>
                <w:szCs w:val="20"/>
                <w:lang w:eastAsia="es-CO"/>
              </w:rPr>
              <w:t xml:space="preserve"> </w:t>
            </w:r>
            <w:r w:rsidR="00475486">
              <w:rPr>
                <w:rFonts w:ascii="Arial Narrow" w:eastAsia="Times New Roman" w:hAnsi="Arial Narrow" w:cs="Times New Roman"/>
                <w:color w:val="434343"/>
                <w:sz w:val="20"/>
                <w:szCs w:val="20"/>
                <w:lang w:eastAsia="es-CO"/>
              </w:rPr>
              <w:t>(*)</w:t>
            </w:r>
          </w:p>
        </w:tc>
        <w:tc>
          <w:tcPr>
            <w:tcW w:w="1276" w:type="dxa"/>
            <w:vMerge/>
            <w:tcBorders>
              <w:top w:val="single" w:sz="8" w:space="0" w:color="auto"/>
              <w:left w:val="nil"/>
              <w:bottom w:val="single" w:sz="8" w:space="0" w:color="000000"/>
              <w:right w:val="single" w:sz="8" w:space="0" w:color="auto"/>
            </w:tcBorders>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p>
        </w:tc>
      </w:tr>
      <w:tr w:rsidR="0017434C" w:rsidRPr="00DD6C9E" w:rsidTr="0017434C">
        <w:trPr>
          <w:trHeight w:val="315"/>
        </w:trPr>
        <w:tc>
          <w:tcPr>
            <w:tcW w:w="1428" w:type="dxa"/>
            <w:gridSpan w:val="2"/>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La Celia</w:t>
            </w:r>
          </w:p>
        </w:tc>
        <w:tc>
          <w:tcPr>
            <w:tcW w:w="141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 </w:t>
            </w:r>
          </w:p>
        </w:tc>
        <w:tc>
          <w:tcPr>
            <w:tcW w:w="127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1</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6" w:type="dxa"/>
            <w:vMerge/>
            <w:tcBorders>
              <w:top w:val="single" w:sz="8" w:space="0" w:color="auto"/>
              <w:left w:val="nil"/>
              <w:bottom w:val="single" w:sz="8" w:space="0" w:color="000000"/>
              <w:right w:val="single" w:sz="8" w:space="0" w:color="auto"/>
            </w:tcBorders>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p>
        </w:tc>
      </w:tr>
      <w:tr w:rsidR="0017434C" w:rsidRPr="00DD6C9E" w:rsidTr="0017434C">
        <w:trPr>
          <w:trHeight w:val="315"/>
        </w:trPr>
        <w:tc>
          <w:tcPr>
            <w:tcW w:w="1428" w:type="dxa"/>
            <w:gridSpan w:val="2"/>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Balboa</w:t>
            </w:r>
          </w:p>
        </w:tc>
        <w:tc>
          <w:tcPr>
            <w:tcW w:w="141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 </w:t>
            </w:r>
          </w:p>
        </w:tc>
        <w:tc>
          <w:tcPr>
            <w:tcW w:w="127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1</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6" w:type="dxa"/>
            <w:vMerge/>
            <w:tcBorders>
              <w:top w:val="single" w:sz="8" w:space="0" w:color="auto"/>
              <w:left w:val="nil"/>
              <w:bottom w:val="single" w:sz="8" w:space="0" w:color="000000"/>
              <w:right w:val="single" w:sz="8" w:space="0" w:color="auto"/>
            </w:tcBorders>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p>
        </w:tc>
      </w:tr>
      <w:tr w:rsidR="0017434C" w:rsidRPr="00DD6C9E" w:rsidTr="0017434C">
        <w:trPr>
          <w:trHeight w:val="315"/>
        </w:trPr>
        <w:tc>
          <w:tcPr>
            <w:tcW w:w="1428" w:type="dxa"/>
            <w:gridSpan w:val="2"/>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La Virginia</w:t>
            </w:r>
          </w:p>
        </w:tc>
        <w:tc>
          <w:tcPr>
            <w:tcW w:w="141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 </w:t>
            </w:r>
          </w:p>
        </w:tc>
        <w:tc>
          <w:tcPr>
            <w:tcW w:w="127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1</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6" w:type="dxa"/>
            <w:vMerge/>
            <w:tcBorders>
              <w:top w:val="single" w:sz="8" w:space="0" w:color="auto"/>
              <w:left w:val="nil"/>
              <w:bottom w:val="single" w:sz="8" w:space="0" w:color="000000"/>
              <w:right w:val="single" w:sz="8" w:space="0" w:color="auto"/>
            </w:tcBorders>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p>
        </w:tc>
      </w:tr>
      <w:tr w:rsidR="0017434C" w:rsidRPr="00DD6C9E" w:rsidTr="0017434C">
        <w:trPr>
          <w:trHeight w:val="315"/>
        </w:trPr>
        <w:tc>
          <w:tcPr>
            <w:tcW w:w="1428" w:type="dxa"/>
            <w:gridSpan w:val="2"/>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Santuario</w:t>
            </w:r>
          </w:p>
        </w:tc>
        <w:tc>
          <w:tcPr>
            <w:tcW w:w="141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 </w:t>
            </w:r>
          </w:p>
        </w:tc>
        <w:tc>
          <w:tcPr>
            <w:tcW w:w="127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1</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6" w:type="dxa"/>
            <w:vMerge/>
            <w:tcBorders>
              <w:top w:val="single" w:sz="8" w:space="0" w:color="auto"/>
              <w:left w:val="nil"/>
              <w:bottom w:val="single" w:sz="8" w:space="0" w:color="000000"/>
              <w:right w:val="single" w:sz="8" w:space="0" w:color="auto"/>
            </w:tcBorders>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p>
        </w:tc>
      </w:tr>
      <w:tr w:rsidR="0017434C" w:rsidRPr="00DD6C9E" w:rsidTr="0017434C">
        <w:trPr>
          <w:trHeight w:val="315"/>
        </w:trPr>
        <w:tc>
          <w:tcPr>
            <w:tcW w:w="1428" w:type="dxa"/>
            <w:gridSpan w:val="2"/>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Apia</w:t>
            </w:r>
          </w:p>
        </w:tc>
        <w:tc>
          <w:tcPr>
            <w:tcW w:w="141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1</w:t>
            </w:r>
          </w:p>
        </w:tc>
        <w:tc>
          <w:tcPr>
            <w:tcW w:w="127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6" w:type="dxa"/>
            <w:vMerge/>
            <w:tcBorders>
              <w:top w:val="single" w:sz="8" w:space="0" w:color="auto"/>
              <w:left w:val="nil"/>
              <w:bottom w:val="single" w:sz="8" w:space="0" w:color="000000"/>
              <w:right w:val="single" w:sz="8" w:space="0" w:color="auto"/>
            </w:tcBorders>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p>
        </w:tc>
      </w:tr>
      <w:tr w:rsidR="0017434C" w:rsidRPr="00DD6C9E" w:rsidTr="0017434C">
        <w:trPr>
          <w:trHeight w:val="315"/>
        </w:trPr>
        <w:tc>
          <w:tcPr>
            <w:tcW w:w="1428" w:type="dxa"/>
            <w:gridSpan w:val="2"/>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Pueblo Rico</w:t>
            </w:r>
          </w:p>
        </w:tc>
        <w:tc>
          <w:tcPr>
            <w:tcW w:w="141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1</w:t>
            </w:r>
          </w:p>
        </w:tc>
        <w:tc>
          <w:tcPr>
            <w:tcW w:w="127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1</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6" w:type="dxa"/>
            <w:vMerge/>
            <w:tcBorders>
              <w:top w:val="single" w:sz="8" w:space="0" w:color="auto"/>
              <w:left w:val="nil"/>
              <w:bottom w:val="single" w:sz="8" w:space="0" w:color="000000"/>
              <w:right w:val="single" w:sz="8" w:space="0" w:color="auto"/>
            </w:tcBorders>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p>
        </w:tc>
      </w:tr>
      <w:tr w:rsidR="0017434C" w:rsidRPr="00DD6C9E" w:rsidTr="0017434C">
        <w:trPr>
          <w:trHeight w:val="315"/>
        </w:trPr>
        <w:tc>
          <w:tcPr>
            <w:tcW w:w="1428" w:type="dxa"/>
            <w:gridSpan w:val="2"/>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Dosquebradas</w:t>
            </w:r>
          </w:p>
        </w:tc>
        <w:tc>
          <w:tcPr>
            <w:tcW w:w="141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 </w:t>
            </w:r>
          </w:p>
        </w:tc>
        <w:tc>
          <w:tcPr>
            <w:tcW w:w="127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6" w:type="dxa"/>
            <w:vMerge/>
            <w:tcBorders>
              <w:top w:val="single" w:sz="8" w:space="0" w:color="auto"/>
              <w:left w:val="nil"/>
              <w:bottom w:val="single" w:sz="8" w:space="0" w:color="000000"/>
              <w:right w:val="single" w:sz="8" w:space="0" w:color="auto"/>
            </w:tcBorders>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p>
        </w:tc>
      </w:tr>
      <w:tr w:rsidR="0017434C" w:rsidRPr="00DD6C9E" w:rsidTr="0017434C">
        <w:trPr>
          <w:trHeight w:val="315"/>
        </w:trPr>
        <w:tc>
          <w:tcPr>
            <w:tcW w:w="1428" w:type="dxa"/>
            <w:gridSpan w:val="2"/>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17434C" w:rsidRPr="00DD6C9E" w:rsidRDefault="0017434C" w:rsidP="0017434C">
            <w:pPr>
              <w:spacing w:after="0" w:line="240" w:lineRule="auto"/>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 xml:space="preserve">Santa Rosa </w:t>
            </w:r>
          </w:p>
        </w:tc>
        <w:tc>
          <w:tcPr>
            <w:tcW w:w="141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 </w:t>
            </w:r>
          </w:p>
        </w:tc>
        <w:tc>
          <w:tcPr>
            <w:tcW w:w="127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6" w:type="dxa"/>
            <w:vMerge/>
            <w:tcBorders>
              <w:top w:val="single" w:sz="8" w:space="0" w:color="auto"/>
              <w:left w:val="nil"/>
              <w:bottom w:val="single" w:sz="8" w:space="0" w:color="000000"/>
              <w:right w:val="single" w:sz="8" w:space="0" w:color="auto"/>
            </w:tcBorders>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p>
        </w:tc>
      </w:tr>
      <w:tr w:rsidR="0017434C" w:rsidRPr="00DD6C9E" w:rsidTr="0017434C">
        <w:trPr>
          <w:trHeight w:val="315"/>
        </w:trPr>
        <w:tc>
          <w:tcPr>
            <w:tcW w:w="1428" w:type="dxa"/>
            <w:gridSpan w:val="2"/>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Marsella</w:t>
            </w:r>
          </w:p>
        </w:tc>
        <w:tc>
          <w:tcPr>
            <w:tcW w:w="141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 </w:t>
            </w:r>
          </w:p>
        </w:tc>
        <w:tc>
          <w:tcPr>
            <w:tcW w:w="127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6" w:type="dxa"/>
            <w:vMerge/>
            <w:tcBorders>
              <w:top w:val="single" w:sz="8" w:space="0" w:color="auto"/>
              <w:left w:val="nil"/>
              <w:bottom w:val="single" w:sz="8" w:space="0" w:color="000000"/>
              <w:right w:val="single" w:sz="8" w:space="0" w:color="auto"/>
            </w:tcBorders>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p>
        </w:tc>
      </w:tr>
      <w:tr w:rsidR="0017434C" w:rsidRPr="00DD6C9E" w:rsidTr="0017434C">
        <w:trPr>
          <w:trHeight w:val="315"/>
        </w:trPr>
        <w:tc>
          <w:tcPr>
            <w:tcW w:w="1428" w:type="dxa"/>
            <w:gridSpan w:val="2"/>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Pereira</w:t>
            </w:r>
          </w:p>
        </w:tc>
        <w:tc>
          <w:tcPr>
            <w:tcW w:w="141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000000"/>
                <w:sz w:val="20"/>
                <w:szCs w:val="20"/>
                <w:lang w:eastAsia="es-CO"/>
              </w:rPr>
              <w:t> </w:t>
            </w:r>
          </w:p>
        </w:tc>
        <w:tc>
          <w:tcPr>
            <w:tcW w:w="127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17434C" w:rsidRPr="00DD6C9E" w:rsidRDefault="0017434C" w:rsidP="00360C7E">
            <w:pPr>
              <w:spacing w:after="0" w:line="240" w:lineRule="auto"/>
              <w:jc w:val="center"/>
              <w:rPr>
                <w:rFonts w:ascii="Times New Roman" w:eastAsia="Times New Roman" w:hAnsi="Times New Roman" w:cs="Times New Roman"/>
                <w:sz w:val="24"/>
                <w:szCs w:val="24"/>
                <w:lang w:eastAsia="es-CO"/>
              </w:rPr>
            </w:pPr>
            <w:r w:rsidRPr="00DD6C9E">
              <w:rPr>
                <w:rFonts w:ascii="Arial Narrow" w:eastAsia="Times New Roman" w:hAnsi="Arial Narrow" w:cs="Times New Roman"/>
                <w:color w:val="434343"/>
                <w:sz w:val="20"/>
                <w:szCs w:val="20"/>
                <w:lang w:eastAsia="es-CO"/>
              </w:rPr>
              <w:t> </w:t>
            </w:r>
          </w:p>
        </w:tc>
        <w:tc>
          <w:tcPr>
            <w:tcW w:w="1276" w:type="dxa"/>
            <w:vMerge/>
            <w:tcBorders>
              <w:top w:val="single" w:sz="8" w:space="0" w:color="auto"/>
              <w:left w:val="nil"/>
              <w:bottom w:val="single" w:sz="8" w:space="0" w:color="000000"/>
              <w:right w:val="single" w:sz="8" w:space="0" w:color="auto"/>
            </w:tcBorders>
            <w:vAlign w:val="center"/>
            <w:hideMark/>
          </w:tcPr>
          <w:p w:rsidR="0017434C" w:rsidRPr="00DD6C9E" w:rsidRDefault="0017434C" w:rsidP="00360C7E">
            <w:pPr>
              <w:spacing w:after="0" w:line="240" w:lineRule="auto"/>
              <w:rPr>
                <w:rFonts w:ascii="Times New Roman" w:eastAsia="Times New Roman" w:hAnsi="Times New Roman" w:cs="Times New Roman"/>
                <w:sz w:val="24"/>
                <w:szCs w:val="24"/>
                <w:lang w:eastAsia="es-CO"/>
              </w:rPr>
            </w:pPr>
          </w:p>
        </w:tc>
      </w:tr>
    </w:tbl>
    <w:p w:rsidR="000A5C66" w:rsidRDefault="000A5C66"/>
    <w:p w:rsidR="00475486" w:rsidRPr="00343817" w:rsidRDefault="00475486" w:rsidP="00475486">
      <w:pPr>
        <w:jc w:val="both"/>
        <w:rPr>
          <w:rFonts w:ascii="Arial Narrow" w:hAnsi="Arial Narrow"/>
          <w:sz w:val="24"/>
          <w:szCs w:val="24"/>
        </w:rPr>
      </w:pPr>
      <w:r w:rsidRPr="00343817">
        <w:rPr>
          <w:rFonts w:ascii="Arial Narrow" w:hAnsi="Arial Narrow"/>
          <w:sz w:val="24"/>
          <w:szCs w:val="24"/>
        </w:rPr>
        <w:t>(*) El cupo de Juegos Intercolegiados Supérate en Belén de Umbría está sujeto a la iniciación de los trámites para el convenio administrativo con el Ministerio del Deporte. Aún no hay indicaciones sobre este programa.</w:t>
      </w:r>
      <w:r w:rsidR="00343817">
        <w:rPr>
          <w:rFonts w:ascii="Arial Narrow" w:hAnsi="Arial Narrow"/>
          <w:sz w:val="24"/>
          <w:szCs w:val="24"/>
        </w:rPr>
        <w:t xml:space="preserve"> (Secretaría de Deporte, Recreación y Cultura de Risaralda).</w:t>
      </w:r>
    </w:p>
    <w:sectPr w:rsidR="00475486" w:rsidRPr="00343817" w:rsidSect="00F14546">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201D"/>
    <w:multiLevelType w:val="multilevel"/>
    <w:tmpl w:val="528E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A14FF4"/>
    <w:multiLevelType w:val="multilevel"/>
    <w:tmpl w:val="2740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66"/>
    <w:rsid w:val="000A5C66"/>
    <w:rsid w:val="0017434C"/>
    <w:rsid w:val="00343817"/>
    <w:rsid w:val="0039191C"/>
    <w:rsid w:val="00475486"/>
    <w:rsid w:val="004F18F9"/>
    <w:rsid w:val="005D7128"/>
    <w:rsid w:val="006069BA"/>
    <w:rsid w:val="007A1587"/>
    <w:rsid w:val="007B48FF"/>
    <w:rsid w:val="007F56C3"/>
    <w:rsid w:val="008B3062"/>
    <w:rsid w:val="009110D5"/>
    <w:rsid w:val="009C49D4"/>
    <w:rsid w:val="00A75A66"/>
    <w:rsid w:val="00A97D70"/>
    <w:rsid w:val="00BD5837"/>
    <w:rsid w:val="00F14546"/>
    <w:rsid w:val="00F359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1F813-36C7-4D20-9C97-F74D2FB9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C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7D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cordoba@risaralda.gov.co"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dc:creator>
  <cp:keywords/>
  <dc:description/>
  <cp:lastModifiedBy>Usuario</cp:lastModifiedBy>
  <cp:revision>2</cp:revision>
  <dcterms:created xsi:type="dcterms:W3CDTF">2020-04-15T23:27:00Z</dcterms:created>
  <dcterms:modified xsi:type="dcterms:W3CDTF">2020-04-15T23:27:00Z</dcterms:modified>
</cp:coreProperties>
</file>